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B6B" w:rsidRPr="006C6C9C" w:rsidRDefault="00475B6B" w:rsidP="006C6C9C">
      <w:pPr>
        <w:pStyle w:val="Nadpis5"/>
        <w:spacing w:before="0"/>
        <w:ind w:hanging="360"/>
        <w:jc w:val="center"/>
        <w:rPr>
          <w:rFonts w:ascii="Arial" w:hAnsi="Arial" w:cs="Arial"/>
          <w:sz w:val="32"/>
          <w:szCs w:val="32"/>
        </w:rPr>
      </w:pPr>
      <w:r w:rsidRPr="006C6C9C">
        <w:rPr>
          <w:rFonts w:ascii="Arial" w:hAnsi="Arial" w:cs="Arial"/>
          <w:sz w:val="32"/>
          <w:szCs w:val="32"/>
        </w:rPr>
        <w:t>Vymezení předmětu zakázky a jeho specifikace</w:t>
      </w:r>
    </w:p>
    <w:p w:rsidR="00475B6B" w:rsidRDefault="006C6C9C" w:rsidP="006C6C9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Příloha č. 1</w:t>
      </w:r>
    </w:p>
    <w:p w:rsidR="00475B6B" w:rsidRPr="0032086E" w:rsidRDefault="00475B6B" w:rsidP="00475B6B">
      <w:pPr>
        <w:rPr>
          <w:rFonts w:ascii="Arial" w:hAnsi="Arial" w:cs="Arial"/>
          <w:sz w:val="22"/>
          <w:szCs w:val="22"/>
          <w:u w:val="single"/>
        </w:rPr>
      </w:pPr>
      <w:r w:rsidRPr="0032086E">
        <w:rPr>
          <w:rFonts w:ascii="Arial" w:hAnsi="Arial" w:cs="Arial"/>
          <w:sz w:val="22"/>
          <w:szCs w:val="22"/>
          <w:u w:val="single"/>
        </w:rPr>
        <w:t>1.1 Předmět veřejné zakázky:</w:t>
      </w:r>
    </w:p>
    <w:p w:rsidR="00475B6B" w:rsidRDefault="00475B6B" w:rsidP="00475B6B">
      <w:pPr>
        <w:spacing w:before="80"/>
        <w:jc w:val="both"/>
        <w:rPr>
          <w:rFonts w:ascii="Arial" w:hAnsi="Arial" w:cs="Arial"/>
          <w:sz w:val="22"/>
        </w:rPr>
      </w:pPr>
      <w:r w:rsidRPr="0032086E">
        <w:rPr>
          <w:rFonts w:ascii="Arial" w:hAnsi="Arial"/>
          <w:bCs/>
          <w:sz w:val="22"/>
        </w:rPr>
        <w:t>Předmětem zakázky je d</w:t>
      </w:r>
      <w:r w:rsidRPr="0032086E">
        <w:rPr>
          <w:rFonts w:ascii="Arial" w:hAnsi="Arial" w:cs="Arial"/>
          <w:sz w:val="22"/>
        </w:rPr>
        <w:t>odání</w:t>
      </w:r>
      <w:r>
        <w:rPr>
          <w:rFonts w:ascii="Arial" w:hAnsi="Arial" w:cs="Arial"/>
          <w:sz w:val="22"/>
        </w:rPr>
        <w:t>, záruční a pozáruční servis</w:t>
      </w:r>
      <w:r w:rsidRPr="0032086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jednoho lehkého užitkového vozidla. Z</w:t>
      </w:r>
      <w:r w:rsidRPr="0032086E">
        <w:rPr>
          <w:rFonts w:ascii="Arial" w:hAnsi="Arial" w:cs="Arial"/>
          <w:sz w:val="22"/>
        </w:rPr>
        <w:t xml:space="preserve">adavatel </w:t>
      </w:r>
      <w:r>
        <w:rPr>
          <w:rFonts w:ascii="Arial" w:hAnsi="Arial" w:cs="Arial"/>
          <w:sz w:val="22"/>
        </w:rPr>
        <w:t xml:space="preserve">požaduje dodání </w:t>
      </w:r>
      <w:r w:rsidR="00AA792A">
        <w:rPr>
          <w:rFonts w:ascii="Arial" w:hAnsi="Arial" w:cs="Arial"/>
          <w:sz w:val="22"/>
        </w:rPr>
        <w:t xml:space="preserve">nového </w:t>
      </w:r>
      <w:r>
        <w:rPr>
          <w:rFonts w:ascii="Arial" w:hAnsi="Arial" w:cs="Arial"/>
          <w:sz w:val="22"/>
        </w:rPr>
        <w:t xml:space="preserve">vozidla v základní výbavě, ke které </w:t>
      </w:r>
      <w:r w:rsidRPr="0032086E">
        <w:rPr>
          <w:rFonts w:ascii="Arial" w:hAnsi="Arial" w:cs="Arial"/>
          <w:sz w:val="22"/>
        </w:rPr>
        <w:t xml:space="preserve">stanoví </w:t>
      </w:r>
      <w:r>
        <w:rPr>
          <w:rFonts w:ascii="Arial" w:hAnsi="Arial" w:cs="Arial"/>
          <w:sz w:val="22"/>
        </w:rPr>
        <w:t xml:space="preserve">minimálně tyto </w:t>
      </w:r>
      <w:r w:rsidRPr="0032086E">
        <w:rPr>
          <w:rFonts w:ascii="Arial" w:hAnsi="Arial" w:cs="Arial"/>
          <w:sz w:val="22"/>
        </w:rPr>
        <w:t>požadavky</w:t>
      </w:r>
      <w:r w:rsidR="00F85A90">
        <w:rPr>
          <w:rFonts w:ascii="Arial" w:hAnsi="Arial" w:cs="Arial"/>
          <w:sz w:val="22"/>
        </w:rPr>
        <w:t xml:space="preserve"> (uchazeč je povinen jakou součást nabídky dodat přesný technický popis nabízeného vozidla s uvedením konkrétního typu vozidla a doložením konkrétního naplnění minimálních požadavků)</w:t>
      </w:r>
      <w:r>
        <w:rPr>
          <w:rFonts w:ascii="Arial" w:hAnsi="Arial" w:cs="Arial"/>
          <w:sz w:val="22"/>
        </w:rPr>
        <w:t>:</w:t>
      </w:r>
    </w:p>
    <w:p w:rsidR="00475B6B" w:rsidRDefault="00475B6B" w:rsidP="00475B6B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6204"/>
        <w:gridCol w:w="2976"/>
      </w:tblGrid>
      <w:tr w:rsidR="00E7417D" w:rsidRPr="00E7417D" w:rsidTr="00EF68D0">
        <w:tc>
          <w:tcPr>
            <w:tcW w:w="6204" w:type="dxa"/>
          </w:tcPr>
          <w:p w:rsidR="00E7417D" w:rsidRPr="00E7417D" w:rsidRDefault="00E7417D" w:rsidP="00E7417D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</w:rPr>
            </w:pPr>
            <w:r w:rsidRPr="00E7417D">
              <w:rPr>
                <w:rFonts w:ascii="Arial" w:hAnsi="Arial" w:cs="Arial"/>
                <w:b/>
              </w:rPr>
              <w:t>POŽADAVEK</w:t>
            </w:r>
          </w:p>
        </w:tc>
        <w:tc>
          <w:tcPr>
            <w:tcW w:w="2976" w:type="dxa"/>
          </w:tcPr>
          <w:p w:rsidR="00E7417D" w:rsidRPr="00E7417D" w:rsidRDefault="00E7417D" w:rsidP="00E7417D">
            <w:pPr>
              <w:jc w:val="center"/>
              <w:rPr>
                <w:rFonts w:ascii="Arial" w:hAnsi="Arial" w:cs="Arial"/>
                <w:b/>
              </w:rPr>
            </w:pPr>
            <w:r w:rsidRPr="00E7417D">
              <w:rPr>
                <w:rFonts w:ascii="Arial" w:hAnsi="Arial" w:cs="Arial"/>
                <w:b/>
              </w:rPr>
              <w:t>SKUTEČNO</w:t>
            </w:r>
            <w:r>
              <w:rPr>
                <w:rFonts w:ascii="Arial" w:hAnsi="Arial" w:cs="Arial"/>
                <w:b/>
              </w:rPr>
              <w:t>S</w:t>
            </w:r>
            <w:r w:rsidRPr="00E7417D">
              <w:rPr>
                <w:rFonts w:ascii="Arial" w:hAnsi="Arial" w:cs="Arial"/>
                <w:b/>
              </w:rPr>
              <w:t>T</w:t>
            </w:r>
            <w:r w:rsidR="00EF68D0">
              <w:rPr>
                <w:rFonts w:ascii="Arial" w:hAnsi="Arial" w:cs="Arial"/>
                <w:b/>
              </w:rPr>
              <w:t xml:space="preserve"> DODÁVKY</w:t>
            </w: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F3641A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</w:t>
            </w:r>
            <w:r w:rsidR="00F3641A" w:rsidRPr="00F44AB5">
              <w:rPr>
                <w:rFonts w:ascii="Arial" w:hAnsi="Arial" w:cs="Arial"/>
              </w:rPr>
              <w:t xml:space="preserve">zážehový </w:t>
            </w:r>
            <w:r w:rsidRPr="00F44AB5">
              <w:rPr>
                <w:rFonts w:ascii="Arial" w:hAnsi="Arial" w:cs="Arial"/>
              </w:rPr>
              <w:t xml:space="preserve">motor o obsahu min. </w:t>
            </w:r>
            <w:r w:rsidRPr="00F44AB5">
              <w:rPr>
                <w:rFonts w:ascii="Arial" w:hAnsi="Arial" w:cs="Arial"/>
              </w:rPr>
              <w:tab/>
            </w:r>
            <w:r w:rsidR="0023090E" w:rsidRPr="00F44AB5">
              <w:rPr>
                <w:rFonts w:ascii="Arial" w:hAnsi="Arial" w:cs="Arial"/>
              </w:rPr>
              <w:t xml:space="preserve">1 </w:t>
            </w:r>
            <w:r w:rsidRPr="00F44AB5">
              <w:rPr>
                <w:rFonts w:ascii="Arial" w:hAnsi="Arial" w:cs="Arial"/>
              </w:rPr>
              <w:t>19</w:t>
            </w:r>
            <w:r w:rsidR="0023090E" w:rsidRPr="00F44AB5">
              <w:rPr>
                <w:rFonts w:ascii="Arial" w:hAnsi="Arial" w:cs="Arial"/>
              </w:rPr>
              <w:t>0</w:t>
            </w:r>
            <w:r w:rsidRPr="00F44AB5">
              <w:rPr>
                <w:rFonts w:ascii="Arial" w:hAnsi="Arial" w:cs="Arial"/>
              </w:rPr>
              <w:t xml:space="preserve"> </w:t>
            </w:r>
            <w:proofErr w:type="spellStart"/>
            <w:r w:rsidRPr="00F44AB5">
              <w:rPr>
                <w:rFonts w:ascii="Arial" w:hAnsi="Arial" w:cs="Arial"/>
              </w:rPr>
              <w:t>ccm</w:t>
            </w:r>
            <w:proofErr w:type="spellEnd"/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emisní norma </w:t>
            </w:r>
            <w:r w:rsidRPr="00F44AB5">
              <w:rPr>
                <w:rFonts w:ascii="Arial" w:hAnsi="Arial" w:cs="Arial"/>
              </w:rPr>
              <w:tab/>
              <w:t xml:space="preserve">EURO 6 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283326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výkon min. </w:t>
            </w:r>
            <w:r w:rsidRPr="00F44AB5">
              <w:rPr>
                <w:rFonts w:ascii="Arial" w:hAnsi="Arial" w:cs="Arial"/>
              </w:rPr>
              <w:tab/>
            </w:r>
            <w:r w:rsidR="00283326" w:rsidRPr="00F44AB5">
              <w:rPr>
                <w:rFonts w:ascii="Arial" w:hAnsi="Arial" w:cs="Arial"/>
                <w:color w:val="000000" w:themeColor="text1"/>
              </w:rPr>
              <w:t xml:space="preserve">62 </w:t>
            </w:r>
            <w:r w:rsidRPr="00F44AB5">
              <w:rPr>
                <w:rFonts w:ascii="Arial" w:hAnsi="Arial" w:cs="Arial"/>
              </w:rPr>
              <w:t>kW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A81640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pedály</w:t>
            </w:r>
            <w:r w:rsidR="00F75544" w:rsidRPr="00F44AB5">
              <w:rPr>
                <w:rFonts w:ascii="Arial" w:hAnsi="Arial" w:cs="Arial"/>
              </w:rPr>
              <w:tab/>
              <w:t>druhé ovládání</w:t>
            </w:r>
            <w:r w:rsidR="00F3641A" w:rsidRPr="00F44AB5">
              <w:rPr>
                <w:rFonts w:ascii="Arial" w:hAnsi="Arial" w:cs="Arial"/>
              </w:rPr>
              <w:t xml:space="preserve"> pedálů </w:t>
            </w:r>
            <w:r w:rsidR="00A81640">
              <w:rPr>
                <w:rFonts w:ascii="Arial" w:hAnsi="Arial" w:cs="Arial"/>
              </w:rPr>
              <w:t>táhlové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F3641A" w:rsidRPr="00E7417D" w:rsidTr="00EF68D0">
        <w:tc>
          <w:tcPr>
            <w:tcW w:w="6204" w:type="dxa"/>
          </w:tcPr>
          <w:p w:rsidR="00F3641A" w:rsidRPr="00F44AB5" w:rsidRDefault="00F3641A" w:rsidP="00F3641A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minimální délka vozidla</w:t>
            </w:r>
            <w:r w:rsidRPr="00F44AB5">
              <w:rPr>
                <w:rFonts w:ascii="Arial" w:hAnsi="Arial" w:cs="Arial"/>
              </w:rPr>
              <w:tab/>
              <w:t>4250 mm</w:t>
            </w:r>
          </w:p>
        </w:tc>
        <w:tc>
          <w:tcPr>
            <w:tcW w:w="2976" w:type="dxa"/>
          </w:tcPr>
          <w:p w:rsidR="00F3641A" w:rsidRPr="00E7417D" w:rsidRDefault="00F3641A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F3641A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f</w:t>
            </w:r>
            <w:r w:rsidR="00E7417D" w:rsidRPr="00F44AB5">
              <w:rPr>
                <w:rFonts w:ascii="Arial" w:hAnsi="Arial" w:cs="Arial"/>
              </w:rPr>
              <w:t>unkce</w:t>
            </w:r>
            <w:r w:rsidR="00E7417D" w:rsidRPr="00F44AB5">
              <w:rPr>
                <w:rFonts w:ascii="Arial" w:hAnsi="Arial" w:cs="Arial"/>
              </w:rPr>
              <w:tab/>
              <w:t xml:space="preserve"> start/stop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halogenové světlomety s denním svícením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koncové mlhové světlo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monitoring tlaku vzduchu v pneumatikách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posilovač řízení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5 dveří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palubní počítač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elektronické ovládání oken </w:t>
            </w:r>
            <w:r w:rsidRPr="00F44AB5">
              <w:rPr>
                <w:rFonts w:ascii="Arial" w:hAnsi="Arial" w:cs="Arial"/>
              </w:rPr>
              <w:tab/>
              <w:t>vpředu i vzadu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stěrač předního a zadního skla s intervalovým spínačem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uzpůsobení vozidla pro přepravu až 5 ti sedících osob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bezpečnostní výbava</w:t>
            </w:r>
            <w:r w:rsidRPr="00F44AB5">
              <w:rPr>
                <w:rFonts w:ascii="Arial" w:hAnsi="Arial" w:cs="Arial"/>
              </w:rPr>
              <w:tab/>
              <w:t>airbagy pro řidiče a spolujezdce</w:t>
            </w:r>
            <w:r w:rsidR="00F3641A" w:rsidRPr="00F44AB5">
              <w:rPr>
                <w:rFonts w:ascii="Arial" w:hAnsi="Arial" w:cs="Arial"/>
              </w:rPr>
              <w:t xml:space="preserve"> +kolenní airbag pro řidiče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elektronický stabilizační systém </w:t>
            </w:r>
            <w:r w:rsidRPr="00F44AB5">
              <w:rPr>
                <w:rFonts w:ascii="Arial" w:hAnsi="Arial" w:cs="Arial"/>
              </w:rPr>
              <w:tab/>
              <w:t>ESP vč. ABS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F3641A" w:rsidRPr="00E7417D" w:rsidTr="00EF68D0">
        <w:tc>
          <w:tcPr>
            <w:tcW w:w="6204" w:type="dxa"/>
          </w:tcPr>
          <w:p w:rsidR="00F3641A" w:rsidRPr="00F44AB5" w:rsidRDefault="00F3641A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systém sledování únavy řidiče</w:t>
            </w:r>
          </w:p>
        </w:tc>
        <w:tc>
          <w:tcPr>
            <w:tcW w:w="2976" w:type="dxa"/>
          </w:tcPr>
          <w:p w:rsidR="00F3641A" w:rsidRPr="00E7417D" w:rsidRDefault="00F3641A" w:rsidP="00047E92">
            <w:pPr>
              <w:rPr>
                <w:rFonts w:ascii="Arial" w:hAnsi="Arial" w:cs="Arial"/>
              </w:rPr>
            </w:pPr>
          </w:p>
        </w:tc>
      </w:tr>
      <w:tr w:rsidR="00F3641A" w:rsidRPr="00E7417D" w:rsidTr="00EF68D0">
        <w:tc>
          <w:tcPr>
            <w:tcW w:w="6204" w:type="dxa"/>
          </w:tcPr>
          <w:p w:rsidR="00F3641A" w:rsidRPr="00F44AB5" w:rsidRDefault="00F3641A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</w:t>
            </w:r>
            <w:proofErr w:type="spellStart"/>
            <w:r w:rsidRPr="00F44AB5">
              <w:rPr>
                <w:rFonts w:ascii="Arial" w:hAnsi="Arial" w:cs="Arial"/>
              </w:rPr>
              <w:t>multikolizní</w:t>
            </w:r>
            <w:proofErr w:type="spellEnd"/>
            <w:r w:rsidRPr="00F44AB5">
              <w:rPr>
                <w:rFonts w:ascii="Arial" w:hAnsi="Arial" w:cs="Arial"/>
              </w:rPr>
              <w:t xml:space="preserve"> brzda</w:t>
            </w:r>
          </w:p>
        </w:tc>
        <w:tc>
          <w:tcPr>
            <w:tcW w:w="2976" w:type="dxa"/>
          </w:tcPr>
          <w:p w:rsidR="00F3641A" w:rsidRPr="00E7417D" w:rsidRDefault="00F3641A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palubní počítač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F44AB5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F44AB5">
              <w:rPr>
                <w:rFonts w:ascii="Arial" w:hAnsi="Arial" w:cs="Arial"/>
              </w:rPr>
              <w:t xml:space="preserve"> nouzový brzdový asistent, asistent pro rozjezd do svahu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monitorování tlaku v pneumatikách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dojezdové rezervní kolo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osvětlení zavazadlového prostoru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možnost otevření oken ve druhé řadě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vnitřní zpětné zrcátko s clonou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vnější zpětná zrcátka elektricky nastavitelná a</w:t>
            </w:r>
            <w:r w:rsidR="00A81640">
              <w:rPr>
                <w:rFonts w:ascii="Arial" w:hAnsi="Arial" w:cs="Arial"/>
              </w:rPr>
              <w:t xml:space="preserve"> vyhřívaná na straně řidiče asfé</w:t>
            </w:r>
            <w:r w:rsidRPr="00E7417D">
              <w:rPr>
                <w:rFonts w:ascii="Arial" w:hAnsi="Arial" w:cs="Arial"/>
              </w:rPr>
              <w:t>rická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klimatizace </w:t>
            </w:r>
            <w:r>
              <w:rPr>
                <w:rFonts w:ascii="Arial" w:hAnsi="Arial" w:cs="Arial"/>
              </w:rPr>
              <w:tab/>
            </w:r>
            <w:r w:rsidRPr="00E7417D">
              <w:rPr>
                <w:rFonts w:ascii="Arial" w:hAnsi="Arial" w:cs="Arial"/>
              </w:rPr>
              <w:t>automatická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plné kryty kol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kotoučové brzdy </w:t>
            </w:r>
            <w:r>
              <w:rPr>
                <w:rFonts w:ascii="Arial" w:hAnsi="Arial" w:cs="Arial"/>
              </w:rPr>
              <w:tab/>
            </w:r>
            <w:r w:rsidRPr="00E7417D">
              <w:rPr>
                <w:rFonts w:ascii="Arial" w:hAnsi="Arial" w:cs="Arial"/>
              </w:rPr>
              <w:t>vpředu a vzadu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zamykání na dálkové ovládání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převodovka </w:t>
            </w:r>
            <w:r>
              <w:rPr>
                <w:rFonts w:ascii="Arial" w:hAnsi="Arial" w:cs="Arial"/>
              </w:rPr>
              <w:tab/>
            </w:r>
            <w:r w:rsidRPr="00E7417D">
              <w:rPr>
                <w:rFonts w:ascii="Arial" w:hAnsi="Arial" w:cs="Arial"/>
              </w:rPr>
              <w:t>5 st. manuální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0119AD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rádio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nízká střecha </w:t>
            </w:r>
            <w:r>
              <w:rPr>
                <w:rFonts w:ascii="Arial" w:hAnsi="Arial" w:cs="Arial"/>
              </w:rPr>
              <w:t xml:space="preserve">- </w:t>
            </w:r>
            <w:r w:rsidRPr="00E7417D">
              <w:rPr>
                <w:rFonts w:ascii="Arial" w:hAnsi="Arial" w:cs="Arial"/>
              </w:rPr>
              <w:t>závěsné zařízení pro vozík</w:t>
            </w:r>
          </w:p>
        </w:tc>
        <w:tc>
          <w:tcPr>
            <w:tcW w:w="2976" w:type="dxa"/>
          </w:tcPr>
          <w:p w:rsidR="00E7417D" w:rsidRPr="00E7417D" w:rsidRDefault="00E7417D" w:rsidP="00E7417D">
            <w:pPr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</w:t>
            </w: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barva červená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  <w:tr w:rsidR="00E7417D" w:rsidRPr="00E7417D" w:rsidTr="00EF68D0">
        <w:tc>
          <w:tcPr>
            <w:tcW w:w="6204" w:type="dxa"/>
          </w:tcPr>
          <w:p w:rsidR="00E7417D" w:rsidRPr="00E7417D" w:rsidRDefault="00E7417D" w:rsidP="009B10A4">
            <w:pPr>
              <w:tabs>
                <w:tab w:val="right" w:pos="5954"/>
              </w:tabs>
              <w:rPr>
                <w:rFonts w:ascii="Arial" w:hAnsi="Arial" w:cs="Arial"/>
              </w:rPr>
            </w:pPr>
            <w:r w:rsidRPr="00E7417D">
              <w:rPr>
                <w:rFonts w:ascii="Arial" w:hAnsi="Arial" w:cs="Arial"/>
              </w:rPr>
              <w:t xml:space="preserve"> výstražný trojúhelník</w:t>
            </w:r>
          </w:p>
        </w:tc>
        <w:tc>
          <w:tcPr>
            <w:tcW w:w="2976" w:type="dxa"/>
          </w:tcPr>
          <w:p w:rsidR="00E7417D" w:rsidRPr="00E7417D" w:rsidRDefault="00E7417D" w:rsidP="00047E92">
            <w:pPr>
              <w:rPr>
                <w:rFonts w:ascii="Arial" w:hAnsi="Arial" w:cs="Arial"/>
              </w:rPr>
            </w:pPr>
          </w:p>
        </w:tc>
      </w:tr>
    </w:tbl>
    <w:p w:rsidR="00A637C2" w:rsidRDefault="005D11EB" w:rsidP="00E96066">
      <w:pPr>
        <w:spacing w:before="80"/>
        <w:jc w:val="both"/>
        <w:rPr>
          <w:rFonts w:ascii="Arial" w:hAnsi="Arial" w:cs="Arial"/>
          <w:sz w:val="22"/>
        </w:rPr>
      </w:pPr>
      <w:r w:rsidRPr="00E96066">
        <w:rPr>
          <w:rFonts w:ascii="Arial" w:hAnsi="Arial" w:cs="Arial"/>
          <w:sz w:val="22"/>
        </w:rPr>
        <w:t xml:space="preserve">Součástí předmětu zakázky je </w:t>
      </w:r>
      <w:r>
        <w:rPr>
          <w:rFonts w:ascii="Arial" w:hAnsi="Arial" w:cs="Arial"/>
          <w:sz w:val="22"/>
        </w:rPr>
        <w:t>dále:</w:t>
      </w:r>
    </w:p>
    <w:p w:rsidR="00283326" w:rsidRDefault="00673AE9" w:rsidP="005D11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D11EB">
        <w:rPr>
          <w:rFonts w:ascii="Arial" w:hAnsi="Arial" w:cs="Arial"/>
          <w:sz w:val="22"/>
          <w:szCs w:val="22"/>
        </w:rPr>
        <w:t>záruka 60</w:t>
      </w:r>
      <w:r w:rsidR="000860F4">
        <w:rPr>
          <w:rFonts w:ascii="Arial" w:hAnsi="Arial" w:cs="Arial"/>
          <w:sz w:val="22"/>
          <w:szCs w:val="22"/>
        </w:rPr>
        <w:t xml:space="preserve"> </w:t>
      </w:r>
      <w:r w:rsidR="005D11EB">
        <w:rPr>
          <w:rFonts w:ascii="Arial" w:hAnsi="Arial" w:cs="Arial"/>
          <w:sz w:val="22"/>
          <w:szCs w:val="22"/>
        </w:rPr>
        <w:t>měsíců</w:t>
      </w:r>
      <w:r w:rsidR="00283326">
        <w:rPr>
          <w:rFonts w:ascii="Arial" w:hAnsi="Arial" w:cs="Arial"/>
          <w:sz w:val="22"/>
          <w:szCs w:val="22"/>
        </w:rPr>
        <w:t xml:space="preserve"> na karoserii</w:t>
      </w:r>
    </w:p>
    <w:p w:rsidR="005D11EB" w:rsidRPr="00F40834" w:rsidRDefault="00283326" w:rsidP="005D11EB">
      <w:pPr>
        <w:rPr>
          <w:rFonts w:ascii="Arial" w:hAnsi="Arial" w:cs="Arial"/>
          <w:color w:val="000000" w:themeColor="text1"/>
          <w:sz w:val="22"/>
          <w:szCs w:val="22"/>
        </w:rPr>
      </w:pPr>
      <w:r w:rsidRPr="00F40834">
        <w:rPr>
          <w:rFonts w:ascii="Arial" w:hAnsi="Arial" w:cs="Arial"/>
          <w:color w:val="000000" w:themeColor="text1"/>
          <w:sz w:val="22"/>
          <w:szCs w:val="22"/>
        </w:rPr>
        <w:t>- celková záruka 24 měsíců</w:t>
      </w:r>
      <w:r w:rsidR="000860F4" w:rsidRPr="00F408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5D11EB" w:rsidRDefault="00673AE9" w:rsidP="00E960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 </w:t>
      </w:r>
      <w:r w:rsidR="005D11EB" w:rsidRPr="00280CFD">
        <w:rPr>
          <w:rFonts w:ascii="Arial" w:hAnsi="Arial" w:cs="Arial"/>
          <w:sz w:val="22"/>
          <w:szCs w:val="22"/>
        </w:rPr>
        <w:t>záruční a pozáruční servis</w:t>
      </w:r>
      <w:r w:rsidR="006B6EEB">
        <w:rPr>
          <w:rFonts w:ascii="Arial" w:hAnsi="Arial" w:cs="Arial"/>
          <w:sz w:val="22"/>
          <w:szCs w:val="22"/>
        </w:rPr>
        <w:t xml:space="preserve">. Zadavatel požaduje po uchazečích </w:t>
      </w:r>
      <w:proofErr w:type="spellStart"/>
      <w:r w:rsidR="006B6EEB">
        <w:rPr>
          <w:rFonts w:ascii="Arial" w:hAnsi="Arial" w:cs="Arial"/>
          <w:sz w:val="22"/>
          <w:szCs w:val="22"/>
        </w:rPr>
        <w:t>full</w:t>
      </w:r>
      <w:proofErr w:type="spellEnd"/>
      <w:r w:rsidR="006B6EEB">
        <w:rPr>
          <w:rFonts w:ascii="Arial" w:hAnsi="Arial" w:cs="Arial"/>
          <w:sz w:val="22"/>
          <w:szCs w:val="22"/>
        </w:rPr>
        <w:t xml:space="preserve"> servise, tj. kompletní servis automobilu zahrnující veškeré úkony spojené s bezporuchovým užíváním automobilu, a to zejména, nikoli však výlučně: doplňování popř. výměna veškerých kapalin (vyjma nafty), přezouvání pneumatik, provádění garančních prohlídek, výměny brzdových destiček a kotoučů</w:t>
      </w:r>
      <w:r w:rsidR="001D12BC">
        <w:rPr>
          <w:rFonts w:ascii="Arial" w:hAnsi="Arial" w:cs="Arial"/>
          <w:sz w:val="22"/>
          <w:szCs w:val="22"/>
        </w:rPr>
        <w:t xml:space="preserve">, </w:t>
      </w:r>
      <w:r w:rsidR="001D12BC">
        <w:rPr>
          <w:rFonts w:ascii="Arial" w:hAnsi="Arial" w:cs="Arial"/>
          <w:bCs/>
          <w:sz w:val="22"/>
        </w:rPr>
        <w:t xml:space="preserve">poskytování </w:t>
      </w:r>
      <w:r w:rsidR="001D12BC" w:rsidRPr="004146EF">
        <w:rPr>
          <w:rFonts w:ascii="Arial" w:hAnsi="Arial" w:cs="Arial"/>
          <w:bCs/>
          <w:sz w:val="22"/>
          <w:szCs w:val="22"/>
        </w:rPr>
        <w:t>mechanick</w:t>
      </w:r>
      <w:r w:rsidR="001D12BC">
        <w:rPr>
          <w:rFonts w:ascii="Arial" w:hAnsi="Arial" w:cs="Arial"/>
          <w:bCs/>
          <w:sz w:val="22"/>
          <w:szCs w:val="22"/>
        </w:rPr>
        <w:t>ých</w:t>
      </w:r>
      <w:r w:rsidR="001D12BC" w:rsidRPr="004146EF">
        <w:rPr>
          <w:rFonts w:ascii="Arial" w:hAnsi="Arial" w:cs="Arial"/>
          <w:bCs/>
          <w:sz w:val="22"/>
          <w:szCs w:val="22"/>
        </w:rPr>
        <w:t>, elektrikářsk</w:t>
      </w:r>
      <w:r w:rsidR="001D12BC">
        <w:rPr>
          <w:rFonts w:ascii="Arial" w:hAnsi="Arial" w:cs="Arial"/>
          <w:bCs/>
          <w:sz w:val="22"/>
          <w:szCs w:val="22"/>
        </w:rPr>
        <w:t xml:space="preserve">ých, karosářských </w:t>
      </w:r>
      <w:r w:rsidR="001D12BC" w:rsidRPr="004146EF">
        <w:rPr>
          <w:rFonts w:ascii="Arial" w:hAnsi="Arial" w:cs="Arial"/>
          <w:bCs/>
          <w:sz w:val="22"/>
          <w:szCs w:val="22"/>
        </w:rPr>
        <w:t>a lakýrnick</w:t>
      </w:r>
      <w:r w:rsidR="001D12BC">
        <w:rPr>
          <w:rFonts w:ascii="Arial" w:hAnsi="Arial" w:cs="Arial"/>
          <w:bCs/>
          <w:sz w:val="22"/>
          <w:szCs w:val="22"/>
        </w:rPr>
        <w:t>ých prací</w:t>
      </w:r>
      <w:r w:rsidR="006B6EEB">
        <w:rPr>
          <w:rFonts w:ascii="Arial" w:hAnsi="Arial" w:cs="Arial"/>
          <w:sz w:val="22"/>
          <w:szCs w:val="22"/>
        </w:rPr>
        <w:t xml:space="preserve"> atd. </w:t>
      </w:r>
    </w:p>
    <w:sectPr w:rsidR="005D11EB" w:rsidSect="001E5131">
      <w:pgSz w:w="11906" w:h="16838"/>
      <w:pgMar w:top="426" w:right="1417" w:bottom="709" w:left="1417" w:header="42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EB1" w:rsidRDefault="00357EB1" w:rsidP="0078150A">
      <w:r>
        <w:separator/>
      </w:r>
    </w:p>
  </w:endnote>
  <w:endnote w:type="continuationSeparator" w:id="0">
    <w:p w:rsidR="00357EB1" w:rsidRDefault="00357EB1" w:rsidP="00781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EB1" w:rsidRDefault="00357EB1" w:rsidP="0078150A">
      <w:r>
        <w:separator/>
      </w:r>
    </w:p>
  </w:footnote>
  <w:footnote w:type="continuationSeparator" w:id="0">
    <w:p w:rsidR="00357EB1" w:rsidRDefault="00357EB1" w:rsidP="007815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0296"/>
    <w:multiLevelType w:val="hybridMultilevel"/>
    <w:tmpl w:val="A2505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475B6B"/>
    <w:rsid w:val="000119AD"/>
    <w:rsid w:val="00083E2B"/>
    <w:rsid w:val="000860F4"/>
    <w:rsid w:val="00095CAA"/>
    <w:rsid w:val="000A56CD"/>
    <w:rsid w:val="00117931"/>
    <w:rsid w:val="001265E6"/>
    <w:rsid w:val="00133DCE"/>
    <w:rsid w:val="00142AD5"/>
    <w:rsid w:val="0014714F"/>
    <w:rsid w:val="00173043"/>
    <w:rsid w:val="001D12BC"/>
    <w:rsid w:val="001E5131"/>
    <w:rsid w:val="001F246B"/>
    <w:rsid w:val="0023090E"/>
    <w:rsid w:val="00281EF3"/>
    <w:rsid w:val="00283326"/>
    <w:rsid w:val="002F1EDB"/>
    <w:rsid w:val="00357EB1"/>
    <w:rsid w:val="00366035"/>
    <w:rsid w:val="003E57E0"/>
    <w:rsid w:val="0040352E"/>
    <w:rsid w:val="004158D7"/>
    <w:rsid w:val="00475B6B"/>
    <w:rsid w:val="00484464"/>
    <w:rsid w:val="0057091E"/>
    <w:rsid w:val="005905B4"/>
    <w:rsid w:val="005D11EB"/>
    <w:rsid w:val="00616A27"/>
    <w:rsid w:val="00633D8F"/>
    <w:rsid w:val="00673AE9"/>
    <w:rsid w:val="006B6EEB"/>
    <w:rsid w:val="006C6C9C"/>
    <w:rsid w:val="006E1207"/>
    <w:rsid w:val="0077454F"/>
    <w:rsid w:val="0078150A"/>
    <w:rsid w:val="007C1667"/>
    <w:rsid w:val="007E4EA9"/>
    <w:rsid w:val="00832DC1"/>
    <w:rsid w:val="008C3EB1"/>
    <w:rsid w:val="008E22F9"/>
    <w:rsid w:val="00930D8C"/>
    <w:rsid w:val="00947990"/>
    <w:rsid w:val="009B10A4"/>
    <w:rsid w:val="00A5488A"/>
    <w:rsid w:val="00A57679"/>
    <w:rsid w:val="00A637C2"/>
    <w:rsid w:val="00A81640"/>
    <w:rsid w:val="00AA792A"/>
    <w:rsid w:val="00AB62CB"/>
    <w:rsid w:val="00AC793D"/>
    <w:rsid w:val="00B80AC3"/>
    <w:rsid w:val="00B9647D"/>
    <w:rsid w:val="00BC32DC"/>
    <w:rsid w:val="00C1393B"/>
    <w:rsid w:val="00CD3C82"/>
    <w:rsid w:val="00D335C8"/>
    <w:rsid w:val="00D51EB9"/>
    <w:rsid w:val="00D846E4"/>
    <w:rsid w:val="00D92A85"/>
    <w:rsid w:val="00DB2062"/>
    <w:rsid w:val="00DD7736"/>
    <w:rsid w:val="00E7417D"/>
    <w:rsid w:val="00E96066"/>
    <w:rsid w:val="00EB28FD"/>
    <w:rsid w:val="00EC2ED8"/>
    <w:rsid w:val="00EF68D0"/>
    <w:rsid w:val="00F3641A"/>
    <w:rsid w:val="00F40834"/>
    <w:rsid w:val="00F44AB5"/>
    <w:rsid w:val="00F75544"/>
    <w:rsid w:val="00F82449"/>
    <w:rsid w:val="00F85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5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75B6B"/>
    <w:pPr>
      <w:keepNext/>
      <w:spacing w:before="80"/>
      <w:jc w:val="both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475B6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85A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5A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5A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5A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5A9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5A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5A9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815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15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815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15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637C2"/>
    <w:pPr>
      <w:ind w:left="720"/>
      <w:contextualSpacing/>
    </w:pPr>
  </w:style>
  <w:style w:type="table" w:styleId="Mkatabulky">
    <w:name w:val="Table Grid"/>
    <w:basedOn w:val="Normlntabulka"/>
    <w:uiPriority w:val="59"/>
    <w:rsid w:val="00E74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5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75B6B"/>
    <w:pPr>
      <w:keepNext/>
      <w:spacing w:before="80"/>
      <w:jc w:val="both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475B6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85A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5A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5A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5A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5A9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5A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5A9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815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15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815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150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2016-06-28T10:54:00Z</dcterms:created>
  <dcterms:modified xsi:type="dcterms:W3CDTF">2016-07-15T10:28:00Z</dcterms:modified>
</cp:coreProperties>
</file>